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46A4C99F" w:rsidR="00063D33" w:rsidRPr="00063D33" w:rsidRDefault="002D0627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Investimento di 100mila euro per abbattere gli aumenti Tari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e intercettati fondi extra bilancio per 300mila euro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5A541EEE" w:rsidR="00E6746F" w:rsidRDefault="002D0627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Approvato il bilancio di previsione 2021-2023. Prosegue il lavoro impostato per la riqualificazione delle piazze del paese </w:t>
      </w:r>
    </w:p>
    <w:p w14:paraId="4D535DF1" w14:textId="77777777" w:rsidR="002D0627" w:rsidRPr="00063D33" w:rsidRDefault="002D0627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451ECA6" w14:textId="4BBA8F07" w:rsidR="002D0627" w:rsidRPr="00BB052D" w:rsidRDefault="00051BAB" w:rsidP="002D0627">
      <w:pPr>
        <w:spacing w:after="200" w:line="240" w:lineRule="auto"/>
        <w:jc w:val="both"/>
        <w:rPr>
          <w:rFonts w:ascii="Arial" w:eastAsia="Calibri" w:hAnsi="Arial" w:cs="Arial"/>
          <w:color w:val="333333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2D0627">
        <w:rPr>
          <w:rFonts w:ascii="Arial" w:hAnsi="Arial" w:cs="Arial"/>
          <w:sz w:val="24"/>
          <w:szCs w:val="24"/>
        </w:rPr>
        <w:t xml:space="preserve">3 agosto </w:t>
      </w:r>
      <w:r>
        <w:rPr>
          <w:rFonts w:ascii="Arial" w:hAnsi="Arial" w:cs="Arial"/>
          <w:sz w:val="24"/>
          <w:szCs w:val="24"/>
        </w:rPr>
        <w:t>2021)</w:t>
      </w:r>
      <w:r w:rsidR="002D0627">
        <w:rPr>
          <w:rFonts w:ascii="Arial" w:hAnsi="Arial" w:cs="Arial"/>
          <w:sz w:val="24"/>
          <w:szCs w:val="24"/>
        </w:rPr>
        <w:t xml:space="preserve"> - </w:t>
      </w:r>
      <w:r w:rsidR="002D0627" w:rsidRPr="00BB052D">
        <w:rPr>
          <w:rFonts w:ascii="Arial" w:hAnsi="Arial" w:cs="Arial"/>
          <w:sz w:val="24"/>
          <w:szCs w:val="24"/>
        </w:rPr>
        <w:t xml:space="preserve">Centomila euro per abbattere gli aumenti della Tari, derivati </w:t>
      </w:r>
      <w:r w:rsidR="002D0627" w:rsidRPr="00BB052D">
        <w:rPr>
          <w:rFonts w:ascii="Arial" w:eastAsia="Calibri" w:hAnsi="Arial" w:cs="Arial"/>
          <w:sz w:val="24"/>
          <w:szCs w:val="24"/>
          <w:lang w:eastAsia="it-IT"/>
        </w:rPr>
        <w:t>dal calcolo delle nuove tariffe con il</w:t>
      </w:r>
      <w:r w:rsidR="002D0627" w:rsidRPr="00BB052D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metodo ARERA. Li ha investiti il Comune di Vezzano attraverso misure straordinarie</w:t>
      </w:r>
      <w:r w:rsidR="002D0627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, </w:t>
      </w:r>
      <w:r w:rsidR="002D0627" w:rsidRPr="00BB052D">
        <w:rPr>
          <w:rFonts w:ascii="Arial" w:eastAsia="Calibri" w:hAnsi="Arial" w:cs="Arial"/>
          <w:color w:val="333333"/>
          <w:sz w:val="24"/>
          <w:szCs w:val="24"/>
          <w:lang w:eastAsia="it-IT"/>
        </w:rPr>
        <w:t>attingendo al proprio bilancio</w:t>
      </w:r>
      <w:r w:rsidR="002D0627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, </w:t>
      </w:r>
      <w:r w:rsidR="002D0627" w:rsidRPr="00BB052D">
        <w:rPr>
          <w:rFonts w:ascii="Arial" w:eastAsia="Calibri" w:hAnsi="Arial" w:cs="Arial"/>
          <w:sz w:val="24"/>
          <w:szCs w:val="24"/>
          <w:lang w:eastAsia="it-IT"/>
        </w:rPr>
        <w:t>p</w:t>
      </w:r>
      <w:r w:rsidR="002D0627" w:rsidRPr="00BB052D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er azzerarne l’impatto </w:t>
      </w:r>
      <w:r w:rsidR="002D0627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dei rincari </w:t>
      </w:r>
      <w:r w:rsidR="002D0627" w:rsidRPr="00BB052D">
        <w:rPr>
          <w:rFonts w:ascii="Arial" w:eastAsia="Calibri" w:hAnsi="Arial" w:cs="Arial"/>
          <w:color w:val="333333"/>
          <w:sz w:val="24"/>
          <w:szCs w:val="24"/>
          <w:lang w:eastAsia="it-IT"/>
        </w:rPr>
        <w:t>sui cittadini</w:t>
      </w:r>
      <w:r w:rsidR="002D0627">
        <w:rPr>
          <w:rFonts w:ascii="Arial" w:eastAsia="Calibri" w:hAnsi="Arial" w:cs="Arial"/>
          <w:color w:val="333333"/>
          <w:sz w:val="24"/>
          <w:szCs w:val="24"/>
          <w:lang w:eastAsia="it-IT"/>
        </w:rPr>
        <w:t>. Le misure straordinarie</w:t>
      </w:r>
      <w:r w:rsidR="002D0627" w:rsidRPr="00BB052D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riguardano una riduzione di circa il 30% delle tariffe a beneficio delle attività che abbiano subito periodi di chiusura a causa del Covid (42.500 euro stanziati), la riduzione di circa il 5% di tutte le tariffe sulle utenze domestiche (26.000 euro stanziati) e altre scontistiche </w:t>
      </w:r>
      <w:r w:rsidR="002D0627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previste dal nuovo regolamento Tari </w:t>
      </w:r>
      <w:r w:rsidR="002D0627" w:rsidRPr="00BB052D">
        <w:rPr>
          <w:rFonts w:ascii="Arial" w:eastAsia="Calibri" w:hAnsi="Arial" w:cs="Arial"/>
          <w:color w:val="333333"/>
          <w:sz w:val="24"/>
          <w:szCs w:val="24"/>
          <w:lang w:eastAsia="it-IT"/>
        </w:rPr>
        <w:t>(31.500 euro).</w:t>
      </w:r>
    </w:p>
    <w:p w14:paraId="05F092D8" w14:textId="77777777" w:rsidR="002D0627" w:rsidRPr="00BB052D" w:rsidRDefault="002D0627" w:rsidP="002D06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052D">
        <w:rPr>
          <w:rFonts w:ascii="Arial" w:hAnsi="Arial" w:cs="Arial"/>
          <w:sz w:val="24"/>
          <w:szCs w:val="24"/>
        </w:rPr>
        <w:t>Nel Consiglio comunale del 30 luglio è stato approvato, con un solo voto contrario della consigliera d’opposizione Stefania Col</w:t>
      </w:r>
      <w:r>
        <w:rPr>
          <w:rFonts w:ascii="Arial" w:hAnsi="Arial" w:cs="Arial"/>
          <w:sz w:val="24"/>
          <w:szCs w:val="24"/>
        </w:rPr>
        <w:t>l</w:t>
      </w:r>
      <w:r w:rsidRPr="00BB052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(la collega </w:t>
      </w:r>
      <w:proofErr w:type="spellStart"/>
      <w:r>
        <w:rPr>
          <w:rFonts w:ascii="Arial" w:hAnsi="Arial" w:cs="Arial"/>
          <w:sz w:val="24"/>
          <w:szCs w:val="24"/>
        </w:rPr>
        <w:t>Bergianti</w:t>
      </w:r>
      <w:proofErr w:type="spellEnd"/>
      <w:r>
        <w:rPr>
          <w:rFonts w:ascii="Arial" w:hAnsi="Arial" w:cs="Arial"/>
          <w:sz w:val="24"/>
          <w:szCs w:val="24"/>
        </w:rPr>
        <w:t xml:space="preserve"> assente)</w:t>
      </w:r>
      <w:r w:rsidRPr="00BB05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l’assestamento di</w:t>
      </w:r>
      <w:r w:rsidRPr="00BB052D">
        <w:rPr>
          <w:rFonts w:ascii="Arial" w:hAnsi="Arial" w:cs="Arial"/>
          <w:sz w:val="24"/>
          <w:szCs w:val="24"/>
        </w:rPr>
        <w:t xml:space="preserve"> bilancio</w:t>
      </w:r>
      <w:r>
        <w:rPr>
          <w:rFonts w:ascii="Arial" w:hAnsi="Arial" w:cs="Arial"/>
          <w:sz w:val="24"/>
          <w:szCs w:val="24"/>
        </w:rPr>
        <w:t>, obbligatorio per legge</w:t>
      </w:r>
      <w:r w:rsidRPr="00BB052D">
        <w:rPr>
          <w:rFonts w:ascii="Arial" w:hAnsi="Arial" w:cs="Arial"/>
          <w:sz w:val="24"/>
          <w:szCs w:val="24"/>
        </w:rPr>
        <w:t>.</w:t>
      </w:r>
    </w:p>
    <w:p w14:paraId="793E29BA" w14:textId="77777777" w:rsidR="002D0627" w:rsidRPr="00BB052D" w:rsidRDefault="002D0627" w:rsidP="002D0627">
      <w:pPr>
        <w:pStyle w:val="04xlpa"/>
        <w:jc w:val="both"/>
        <w:rPr>
          <w:rFonts w:ascii="Arial" w:hAnsi="Arial" w:cs="Arial"/>
          <w:color w:val="000000"/>
        </w:rPr>
      </w:pPr>
      <w:r w:rsidRPr="00BB052D">
        <w:rPr>
          <w:rStyle w:val="jsgrdq"/>
          <w:rFonts w:ascii="Arial" w:hAnsi="Arial" w:cs="Arial"/>
          <w:color w:val="000000"/>
        </w:rPr>
        <w:t xml:space="preserve">Rispetto ai principali investimenti, da finanziare cercando di attingere a contributi straordinari, gli obiettivi prioritari dell’amministrazione (in larga parte già coperti a livello finanziario), per i quali la pandemia ha causato il dilatarsi dei tempi di attuazione, sono il </w:t>
      </w:r>
      <w:r w:rsidRPr="00BB052D">
        <w:rPr>
          <w:rFonts w:ascii="Arial" w:hAnsi="Arial" w:cs="Arial"/>
          <w:color w:val="000000"/>
        </w:rPr>
        <w:t>r</w:t>
      </w:r>
      <w:r w:rsidRPr="00BB052D">
        <w:rPr>
          <w:rStyle w:val="jsgrdq"/>
          <w:rFonts w:ascii="Arial" w:hAnsi="Arial" w:cs="Arial"/>
          <w:color w:val="000000"/>
        </w:rPr>
        <w:t>ecupero Ex Mulino Boni, il cui primo stralcio dei lavori dovrebbe partire entro il 2022; la riqualificazione e messa in sicurezza della viabilità</w:t>
      </w:r>
      <w:r>
        <w:rPr>
          <w:rStyle w:val="jsgrdq"/>
          <w:rFonts w:ascii="Arial" w:hAnsi="Arial" w:cs="Arial"/>
          <w:color w:val="000000"/>
        </w:rPr>
        <w:t xml:space="preserve">, dell’illuminazione e dei luoghi </w:t>
      </w:r>
      <w:r w:rsidRPr="00BB052D">
        <w:rPr>
          <w:rStyle w:val="jsgrdq"/>
          <w:rFonts w:ascii="Arial" w:hAnsi="Arial" w:cs="Arial"/>
          <w:color w:val="000000"/>
        </w:rPr>
        <w:t xml:space="preserve">delle piazze di Vezzano, con approvazione del progetto definitivo e assegnazione lavori entro fine 2021 e fine lavori nel 2022; </w:t>
      </w:r>
      <w:r w:rsidRPr="00BB052D">
        <w:rPr>
          <w:rFonts w:ascii="Arial" w:hAnsi="Arial" w:cs="Arial"/>
          <w:color w:val="000000"/>
        </w:rPr>
        <w:t>la s</w:t>
      </w:r>
      <w:r w:rsidRPr="00BB052D">
        <w:rPr>
          <w:rStyle w:val="jsgrdq"/>
          <w:rFonts w:ascii="Arial" w:hAnsi="Arial" w:cs="Arial"/>
          <w:color w:val="000000"/>
        </w:rPr>
        <w:t>istemazione e la messa in sicurezza dei marciapiedi di La Vecchia</w:t>
      </w:r>
      <w:r>
        <w:rPr>
          <w:rStyle w:val="jsgrdq"/>
          <w:rFonts w:ascii="Arial" w:hAnsi="Arial" w:cs="Arial"/>
          <w:color w:val="000000"/>
        </w:rPr>
        <w:t xml:space="preserve"> (2022/2023)</w:t>
      </w:r>
      <w:r w:rsidRPr="00BB052D">
        <w:rPr>
          <w:rStyle w:val="jsgrdq"/>
          <w:rFonts w:ascii="Arial" w:hAnsi="Arial" w:cs="Arial"/>
          <w:color w:val="000000"/>
        </w:rPr>
        <w:t xml:space="preserve"> e l’efficientamento energetico della rete di illuminazione pubblica, un investimento avviato che si sta realizzando per stralci del valore di 100mila euro.</w:t>
      </w:r>
    </w:p>
    <w:p w14:paraId="60D3CCCA" w14:textId="77777777" w:rsidR="002D0627" w:rsidRPr="00BB052D" w:rsidRDefault="002D0627" w:rsidP="002D0627">
      <w:pPr>
        <w:pStyle w:val="04xlpa"/>
        <w:jc w:val="both"/>
        <w:rPr>
          <w:rFonts w:ascii="Arial" w:hAnsi="Arial" w:cs="Arial"/>
          <w:color w:val="000000"/>
        </w:rPr>
      </w:pPr>
      <w:r w:rsidRPr="00BB052D">
        <w:rPr>
          <w:rStyle w:val="jsgrdq"/>
          <w:rFonts w:ascii="Arial" w:hAnsi="Arial" w:cs="Arial"/>
          <w:color w:val="000000"/>
        </w:rPr>
        <w:t>Rispetto a tali obiettivi macro l’amministrazione ha già reperito le risorse per le scontistiche sulla Tari (100mila euro), la sistemazione di via Monchio (95mila euro), il rimboschimento della Pinetina (102.500 euro) e l’acquisto di giochi per bambini e arredo urbano (</w:t>
      </w:r>
      <w:r>
        <w:rPr>
          <w:rStyle w:val="jsgrdq"/>
          <w:rFonts w:ascii="Arial" w:hAnsi="Arial" w:cs="Arial"/>
          <w:color w:val="000000"/>
        </w:rPr>
        <w:t xml:space="preserve">oltre </w:t>
      </w:r>
      <w:r w:rsidRPr="00BB052D">
        <w:rPr>
          <w:rStyle w:val="jsgrdq"/>
          <w:rFonts w:ascii="Arial" w:hAnsi="Arial" w:cs="Arial"/>
          <w:color w:val="000000"/>
        </w:rPr>
        <w:t>20mila euro).</w:t>
      </w:r>
    </w:p>
    <w:p w14:paraId="386443EA" w14:textId="77777777" w:rsidR="002D0627" w:rsidRDefault="002D0627" w:rsidP="002D0627">
      <w:pPr>
        <w:pStyle w:val="04xlpa"/>
        <w:jc w:val="both"/>
        <w:rPr>
          <w:rStyle w:val="jsgrdq"/>
          <w:rFonts w:ascii="Arial" w:hAnsi="Arial" w:cs="Arial"/>
          <w:color w:val="000000"/>
        </w:rPr>
      </w:pPr>
      <w:r w:rsidRPr="00BB052D">
        <w:rPr>
          <w:rStyle w:val="jsgrdq"/>
          <w:rFonts w:ascii="Arial" w:hAnsi="Arial" w:cs="Arial"/>
          <w:color w:val="000000"/>
        </w:rPr>
        <w:t xml:space="preserve">Nel contempo il bilancio consuntivo 2020 è stato chiuso con un avanzo libero di 160mila euro. Di questi 70mila si sono resi necessari per la riqualificazione delle piazze Libertà e Vittoria. </w:t>
      </w:r>
    </w:p>
    <w:p w14:paraId="798E3C60" w14:textId="77777777" w:rsidR="002D0627" w:rsidRDefault="002D0627" w:rsidP="002D0627">
      <w:pPr>
        <w:pStyle w:val="04xlpa"/>
        <w:jc w:val="both"/>
        <w:rPr>
          <w:rStyle w:val="jsgrdq"/>
          <w:rFonts w:ascii="Arial" w:hAnsi="Arial" w:cs="Arial"/>
          <w:color w:val="000000"/>
        </w:rPr>
      </w:pPr>
      <w:r w:rsidRPr="00BB052D">
        <w:rPr>
          <w:rStyle w:val="jsgrdq"/>
          <w:rFonts w:ascii="Arial" w:hAnsi="Arial" w:cs="Arial"/>
          <w:color w:val="000000"/>
        </w:rPr>
        <w:t xml:space="preserve">Dei 90mila rimanenti 50mila sono stati conservati per investimenti futuri e 40mila sono stati destinati </w:t>
      </w:r>
      <w:r>
        <w:rPr>
          <w:rStyle w:val="jsgrdq"/>
          <w:rFonts w:ascii="Arial" w:hAnsi="Arial" w:cs="Arial"/>
          <w:color w:val="000000"/>
        </w:rPr>
        <w:t>a più voci, tra cui la</w:t>
      </w:r>
      <w:r w:rsidRPr="00BB052D">
        <w:rPr>
          <w:rStyle w:val="jsgrdq"/>
          <w:rFonts w:ascii="Arial" w:hAnsi="Arial" w:cs="Arial"/>
          <w:color w:val="000000"/>
        </w:rPr>
        <w:t xml:space="preserve"> sostituzione dei giochi nei parchi</w:t>
      </w:r>
      <w:r>
        <w:rPr>
          <w:rStyle w:val="jsgrdq"/>
          <w:rFonts w:ascii="Arial" w:hAnsi="Arial" w:cs="Arial"/>
          <w:color w:val="000000"/>
        </w:rPr>
        <w:t xml:space="preserve">, la realizzazione di due rialzi stradali sulla strada provinciale di </w:t>
      </w:r>
      <w:proofErr w:type="spellStart"/>
      <w:r>
        <w:rPr>
          <w:rStyle w:val="jsgrdq"/>
          <w:rFonts w:ascii="Arial" w:hAnsi="Arial" w:cs="Arial"/>
          <w:color w:val="000000"/>
        </w:rPr>
        <w:t>Sedrio</w:t>
      </w:r>
      <w:proofErr w:type="spellEnd"/>
      <w:r>
        <w:rPr>
          <w:rStyle w:val="jsgrdq"/>
          <w:rFonts w:ascii="Arial" w:hAnsi="Arial" w:cs="Arial"/>
          <w:color w:val="000000"/>
        </w:rPr>
        <w:t xml:space="preserve"> – zona centro abitato, e ulteriori risorse per completare l’iter autorizzativo in materia di antincendio nel locale plesso scolastico del capoluogo, inaugurato “solamente” nel 2017</w:t>
      </w:r>
      <w:r w:rsidRPr="00BB052D">
        <w:rPr>
          <w:rStyle w:val="jsgrdq"/>
          <w:rFonts w:ascii="Arial" w:hAnsi="Arial" w:cs="Arial"/>
          <w:color w:val="000000"/>
        </w:rPr>
        <w:t xml:space="preserve"> (10mila euro</w:t>
      </w:r>
      <w:r>
        <w:rPr>
          <w:rStyle w:val="jsgrdq"/>
          <w:rFonts w:ascii="Arial" w:hAnsi="Arial" w:cs="Arial"/>
          <w:color w:val="000000"/>
        </w:rPr>
        <w:t xml:space="preserve"> che si aggiungono ad altri 25.000 stanziati con l’avanzo precedente</w:t>
      </w:r>
      <w:r w:rsidRPr="00BB052D">
        <w:rPr>
          <w:rStyle w:val="jsgrdq"/>
          <w:rFonts w:ascii="Arial" w:hAnsi="Arial" w:cs="Arial"/>
          <w:color w:val="000000"/>
        </w:rPr>
        <w:t>)</w:t>
      </w:r>
      <w:r>
        <w:rPr>
          <w:rStyle w:val="jsgrdq"/>
          <w:rFonts w:ascii="Arial" w:hAnsi="Arial" w:cs="Arial"/>
          <w:color w:val="000000"/>
        </w:rPr>
        <w:t>.</w:t>
      </w:r>
    </w:p>
    <w:p w14:paraId="60AF1CF1" w14:textId="77777777" w:rsidR="002D0627" w:rsidRDefault="002D0627" w:rsidP="002D0627">
      <w:pPr>
        <w:pStyle w:val="04xlp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“Diamo seguito al lavoro programmato negli anni precedenti relativamente alla riqualificazione del centro capoluogo per apportare necessarie migliorie, oltre a prevedere sin da subito, l’acquisto di tutti gli arredi necessari. L’aumento del costo delle materie prime, ha dilatato la spesa, che rimangono però assolutamente sostenibile e non inficerà i futuri obiettivi. – spiega il sindaco Stefano Vescovi - L’avanzo rimane libero infatti nella misura di 50mila euro, ciò nonostante ulteriori 40mila euro di altri investimenti sopra descritti. A questo, nell’assestamento oggetto del Consiglio, diamo l’ufficialità in ingresso di 3 contributi extra bilancio per importo totale vicino ai 300mila euro (sistemazione via Monchio, rimboschimento Pineta ed efficientamento energetico), e destiniamo 100mila euro alle scontistiche Tari”.</w:t>
      </w:r>
    </w:p>
    <w:p w14:paraId="5037E9EB" w14:textId="38F6434F" w:rsidR="00E6746F" w:rsidRPr="00051BAB" w:rsidRDefault="00E6746F" w:rsidP="009821CA">
      <w:pPr>
        <w:rPr>
          <w:rFonts w:ascii="Arial" w:hAnsi="Arial" w:cs="Arial"/>
          <w:sz w:val="24"/>
          <w:szCs w:val="24"/>
        </w:rPr>
      </w:pP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2D0627"/>
    <w:rsid w:val="009821CA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2D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2D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2021-08-03T10:55:00Z</dcterms:created>
  <dcterms:modified xsi:type="dcterms:W3CDTF">2021-08-03T10:55:00Z</dcterms:modified>
</cp:coreProperties>
</file>